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426" w:tblpY="2311"/>
        <w:tblW w:w="15477" w:type="dxa"/>
        <w:tblLayout w:type="fixed"/>
        <w:tblLook w:val="04A0" w:firstRow="1" w:lastRow="0" w:firstColumn="1" w:lastColumn="0" w:noHBand="0" w:noVBand="1"/>
      </w:tblPr>
      <w:tblGrid>
        <w:gridCol w:w="575"/>
        <w:gridCol w:w="5379"/>
        <w:gridCol w:w="992"/>
        <w:gridCol w:w="425"/>
        <w:gridCol w:w="425"/>
        <w:gridCol w:w="425"/>
        <w:gridCol w:w="443"/>
        <w:gridCol w:w="375"/>
        <w:gridCol w:w="375"/>
        <w:gridCol w:w="375"/>
        <w:gridCol w:w="375"/>
        <w:gridCol w:w="440"/>
        <w:gridCol w:w="436"/>
        <w:gridCol w:w="436"/>
        <w:gridCol w:w="857"/>
        <w:gridCol w:w="236"/>
        <w:gridCol w:w="557"/>
        <w:gridCol w:w="1758"/>
        <w:gridCol w:w="265"/>
        <w:gridCol w:w="328"/>
      </w:tblGrid>
      <w:tr w:rsidR="005313B9" w:rsidRPr="008F6039" w:rsidTr="00BD3BCF">
        <w:trPr>
          <w:gridAfter w:val="1"/>
          <w:wAfter w:w="328" w:type="dxa"/>
          <w:trHeight w:val="1245"/>
        </w:trPr>
        <w:tc>
          <w:tcPr>
            <w:tcW w:w="1514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037D61" w:rsidRPr="008F6039" w:rsidRDefault="00037D61" w:rsidP="005313B9">
            <w:pPr>
              <w:spacing w:after="0" w:line="240" w:lineRule="auto"/>
              <w:ind w:left="177"/>
              <w:jc w:val="center"/>
              <w:rPr>
                <w:rFonts w:ascii="Franklin Gothic Book" w:eastAsia="Times New Roman" w:hAnsi="Franklin Gothic Book" w:cs="Times New Roman"/>
                <w:b/>
                <w:bCs/>
                <w:sz w:val="26"/>
                <w:szCs w:val="26"/>
                <w:lang w:eastAsia="ru-RU"/>
              </w:rPr>
            </w:pPr>
            <w:r w:rsidRPr="008F6039">
              <w:rPr>
                <w:rFonts w:ascii="Franklin Gothic Book" w:eastAsia="Times New Roman" w:hAnsi="Franklin Gothic Book" w:cs="Times New Roman"/>
                <w:b/>
                <w:bCs/>
                <w:sz w:val="26"/>
                <w:szCs w:val="26"/>
                <w:lang w:eastAsia="ru-RU"/>
              </w:rPr>
              <w:t xml:space="preserve">ГРАФИК </w:t>
            </w:r>
          </w:p>
          <w:p w:rsidR="005313B9" w:rsidRPr="008F6039" w:rsidRDefault="002D1AE2" w:rsidP="00C751DE">
            <w:pPr>
              <w:spacing w:after="0" w:line="240" w:lineRule="auto"/>
              <w:ind w:left="177"/>
              <w:jc w:val="center"/>
              <w:rPr>
                <w:rFonts w:ascii="Franklin Gothic Book" w:eastAsia="Times New Roman" w:hAnsi="Franklin Gothic Book" w:cs="Times New Roman"/>
                <w:b/>
                <w:bCs/>
                <w:sz w:val="26"/>
                <w:szCs w:val="26"/>
                <w:lang w:eastAsia="ru-RU"/>
              </w:rPr>
            </w:pPr>
            <w:r w:rsidRPr="008F6039">
              <w:rPr>
                <w:rFonts w:ascii="Franklin Gothic Book" w:eastAsia="Times New Roman" w:hAnsi="Franklin Gothic Book" w:cs="Times New Roman"/>
                <w:b/>
                <w:bCs/>
                <w:sz w:val="26"/>
                <w:szCs w:val="26"/>
                <w:lang w:eastAsia="ru-RU"/>
              </w:rPr>
              <w:t xml:space="preserve">проведения </w:t>
            </w:r>
            <w:r w:rsidR="005313B9" w:rsidRPr="008F6039">
              <w:rPr>
                <w:rFonts w:ascii="Franklin Gothic Book" w:eastAsia="Times New Roman" w:hAnsi="Franklin Gothic Book" w:cs="Times New Roman"/>
                <w:b/>
                <w:bCs/>
                <w:sz w:val="26"/>
                <w:szCs w:val="26"/>
                <w:lang w:eastAsia="ru-RU"/>
              </w:rPr>
              <w:t xml:space="preserve">работ </w:t>
            </w:r>
            <w:r w:rsidR="008C3881" w:rsidRPr="008F6039">
              <w:rPr>
                <w:rFonts w:ascii="Franklin Gothic Book" w:eastAsia="Times New Roman" w:hAnsi="Franklin Gothic Book" w:cs="Times New Roman"/>
                <w:b/>
                <w:bCs/>
                <w:sz w:val="26"/>
                <w:szCs w:val="26"/>
                <w:lang w:eastAsia="ru-RU"/>
              </w:rPr>
              <w:t xml:space="preserve">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 </w:t>
            </w:r>
            <w:r w:rsidR="005313B9" w:rsidRPr="008F6039">
              <w:rPr>
                <w:rFonts w:ascii="Franklin Gothic Book" w:eastAsia="Times New Roman" w:hAnsi="Franklin Gothic Book" w:cs="Times New Roman"/>
                <w:b/>
                <w:bCs/>
                <w:sz w:val="26"/>
                <w:szCs w:val="26"/>
                <w:lang w:eastAsia="ru-RU"/>
              </w:rPr>
              <w:t xml:space="preserve">при </w:t>
            </w:r>
            <w:r w:rsidR="00C751DE" w:rsidRPr="008F6039">
              <w:rPr>
                <w:rFonts w:ascii="Franklin Gothic Book" w:eastAsia="Times New Roman" w:hAnsi="Franklin Gothic Book" w:cs="Times New Roman"/>
                <w:b/>
                <w:bCs/>
                <w:sz w:val="26"/>
                <w:szCs w:val="26"/>
                <w:lang w:eastAsia="ru-RU"/>
              </w:rPr>
              <w:t>складировании строительных и иных материалов, размещении временных или вспомогательных сооружений (включая ограждения, бытовки, навесы) и (или) строительной техники, которые необходимы для обеспечения реконструкции объекта транспортной инфраструктуры федерального значения</w:t>
            </w:r>
            <w:r w:rsidR="001D4C07" w:rsidRPr="008F6039">
              <w:rPr>
                <w:rFonts w:ascii="Franklin Gothic Book" w:eastAsia="Times New Roman" w:hAnsi="Franklin Gothic Book" w:cs="Times New Roman"/>
                <w:b/>
                <w:bCs/>
                <w:sz w:val="26"/>
                <w:szCs w:val="26"/>
                <w:lang w:eastAsia="ru-RU"/>
              </w:rPr>
              <w:t xml:space="preserve"> «</w:t>
            </w:r>
            <w:r w:rsidR="008F6039" w:rsidRPr="008F6039">
              <w:rPr>
                <w:rFonts w:ascii="Franklin Gothic Book" w:eastAsia="Times New Roman" w:hAnsi="Franklin Gothic Book" w:cs="Times New Roman"/>
                <w:b/>
                <w:bCs/>
                <w:sz w:val="26"/>
                <w:szCs w:val="26"/>
                <w:lang w:eastAsia="ru-RU"/>
              </w:rPr>
              <w:t xml:space="preserve">МН </w:t>
            </w:r>
            <w:proofErr w:type="spellStart"/>
            <w:r w:rsidR="008F6039" w:rsidRPr="008F6039">
              <w:rPr>
                <w:rFonts w:ascii="Franklin Gothic Book" w:eastAsia="Times New Roman" w:hAnsi="Franklin Gothic Book" w:cs="Times New Roman"/>
                <w:b/>
                <w:bCs/>
                <w:sz w:val="26"/>
                <w:szCs w:val="26"/>
                <w:lang w:eastAsia="ru-RU"/>
              </w:rPr>
              <w:t>Усть</w:t>
            </w:r>
            <w:proofErr w:type="spellEnd"/>
            <w:r w:rsidR="008F6039" w:rsidRPr="008F6039">
              <w:rPr>
                <w:rFonts w:ascii="Franklin Gothic Book" w:eastAsia="Times New Roman" w:hAnsi="Franklin Gothic Book" w:cs="Times New Roman"/>
                <w:b/>
                <w:bCs/>
                <w:sz w:val="26"/>
                <w:szCs w:val="26"/>
                <w:lang w:eastAsia="ru-RU"/>
              </w:rPr>
              <w:t>-Балык-Курган-Уфа-Альметьевск. Переходы через ж/д Троицк-Челябинск на 1145,1 км, через ж/д Троицк-Полетаево на 1145,2 км. Челябинское НУ. Реконструкция</w:t>
            </w:r>
            <w:r w:rsidR="001D4C07" w:rsidRPr="008F6039">
              <w:rPr>
                <w:rFonts w:ascii="Franklin Gothic Book" w:eastAsia="Times New Roman" w:hAnsi="Franklin Gothic Book" w:cs="Times New Roman"/>
                <w:b/>
                <w:bCs/>
                <w:sz w:val="26"/>
                <w:szCs w:val="26"/>
                <w:lang w:eastAsia="ru-RU"/>
              </w:rPr>
              <w:t>»</w:t>
            </w:r>
          </w:p>
        </w:tc>
      </w:tr>
      <w:tr w:rsidR="009549E0" w:rsidRPr="008F6039" w:rsidTr="00BD3BCF">
        <w:trPr>
          <w:trHeight w:val="300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9549E0" w:rsidRDefault="009549E0" w:rsidP="0010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8F6039" w:rsidRDefault="009549E0" w:rsidP="001019C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9E0" w:rsidRPr="008F6039" w:rsidRDefault="009549E0" w:rsidP="001019C1">
            <w:pPr>
              <w:spacing w:after="0" w:line="240" w:lineRule="auto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549E0" w:rsidRPr="008F6039" w:rsidRDefault="009549E0" w:rsidP="001019C1">
            <w:pPr>
              <w:spacing w:after="0" w:line="240" w:lineRule="auto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549E0" w:rsidRPr="008F6039" w:rsidRDefault="009549E0" w:rsidP="001019C1">
            <w:pPr>
              <w:spacing w:after="0" w:line="240" w:lineRule="auto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549E0" w:rsidRPr="008F6039" w:rsidRDefault="009549E0" w:rsidP="001019C1">
            <w:pPr>
              <w:spacing w:after="0" w:line="240" w:lineRule="auto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8F6039" w:rsidRDefault="009549E0" w:rsidP="001019C1">
            <w:pPr>
              <w:spacing w:after="0" w:line="240" w:lineRule="auto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8F6039" w:rsidRDefault="009549E0" w:rsidP="001019C1">
            <w:pPr>
              <w:spacing w:after="0" w:line="240" w:lineRule="auto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8F6039" w:rsidRDefault="009549E0" w:rsidP="001019C1">
            <w:pPr>
              <w:spacing w:after="0" w:line="240" w:lineRule="auto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8F6039" w:rsidRDefault="009549E0" w:rsidP="001019C1">
            <w:pPr>
              <w:spacing w:after="0" w:line="240" w:lineRule="auto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8F6039" w:rsidRDefault="009549E0" w:rsidP="001019C1">
            <w:pPr>
              <w:spacing w:after="0" w:line="240" w:lineRule="auto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8F6039" w:rsidRDefault="009549E0" w:rsidP="001019C1">
            <w:pPr>
              <w:spacing w:after="0" w:line="240" w:lineRule="auto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8F6039" w:rsidRDefault="009549E0" w:rsidP="001019C1">
            <w:pPr>
              <w:spacing w:after="0" w:line="240" w:lineRule="auto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8F6039" w:rsidRDefault="009549E0" w:rsidP="001019C1">
            <w:pPr>
              <w:spacing w:after="0" w:line="240" w:lineRule="auto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8F6039" w:rsidRDefault="009549E0" w:rsidP="001019C1">
            <w:pPr>
              <w:spacing w:after="0" w:line="240" w:lineRule="auto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8F6039" w:rsidRDefault="009549E0" w:rsidP="001019C1">
            <w:pPr>
              <w:spacing w:after="0" w:line="240" w:lineRule="auto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8F6039" w:rsidRDefault="009549E0" w:rsidP="001019C1">
            <w:pPr>
              <w:spacing w:after="0" w:line="240" w:lineRule="auto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9E0" w:rsidRPr="008F6039" w:rsidRDefault="009549E0" w:rsidP="001019C1">
            <w:pPr>
              <w:spacing w:after="0" w:line="240" w:lineRule="auto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</w:p>
        </w:tc>
      </w:tr>
      <w:tr w:rsidR="00C751DE" w:rsidRPr="008F6039" w:rsidTr="009F5BA6">
        <w:trPr>
          <w:gridAfter w:val="2"/>
          <w:wAfter w:w="593" w:type="dxa"/>
          <w:trHeight w:val="1069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1DE" w:rsidRPr="009549E0" w:rsidRDefault="00C751DE" w:rsidP="0010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49E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1DE" w:rsidRPr="008F6039" w:rsidRDefault="00C751DE" w:rsidP="001019C1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bCs/>
                <w:lang w:eastAsia="ru-RU"/>
              </w:rPr>
            </w:pPr>
            <w:r w:rsidRPr="008F6039">
              <w:rPr>
                <w:rFonts w:ascii="Franklin Gothic Book" w:eastAsia="Times New Roman" w:hAnsi="Franklin Gothic Book" w:cs="Times New Roman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893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1DE" w:rsidRPr="008F6039" w:rsidRDefault="00C751DE" w:rsidP="00ED5794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bCs/>
                <w:lang w:eastAsia="ru-RU"/>
              </w:rPr>
            </w:pPr>
          </w:p>
          <w:p w:rsidR="00C751DE" w:rsidRPr="008F6039" w:rsidRDefault="00C751DE" w:rsidP="00ED5794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bCs/>
                <w:lang w:eastAsia="ru-RU"/>
              </w:rPr>
            </w:pPr>
          </w:p>
          <w:p w:rsidR="00C751DE" w:rsidRPr="008F6039" w:rsidRDefault="000A1A57" w:rsidP="00C751DE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bCs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b/>
                <w:bCs/>
                <w:lang w:eastAsia="ru-RU"/>
              </w:rPr>
              <w:t>декабрь</w:t>
            </w:r>
            <w:bookmarkStart w:id="0" w:name="_GoBack"/>
            <w:bookmarkEnd w:id="0"/>
            <w:r w:rsidR="00C751DE" w:rsidRPr="008F6039">
              <w:rPr>
                <w:rFonts w:ascii="Franklin Gothic Book" w:eastAsia="Times New Roman" w:hAnsi="Franklin Gothic Book" w:cs="Times New Roman"/>
                <w:b/>
                <w:bCs/>
                <w:lang w:eastAsia="ru-RU"/>
              </w:rPr>
              <w:t xml:space="preserve"> 2025 – декабрь 2026</w:t>
            </w:r>
          </w:p>
        </w:tc>
      </w:tr>
      <w:tr w:rsidR="00C751DE" w:rsidRPr="008F6039" w:rsidTr="005A649D">
        <w:trPr>
          <w:gridAfter w:val="2"/>
          <w:wAfter w:w="593" w:type="dxa"/>
          <w:trHeight w:val="213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1DE" w:rsidRPr="009549E0" w:rsidRDefault="00C751DE" w:rsidP="0095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49E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1DE" w:rsidRPr="008F6039" w:rsidRDefault="00C751DE" w:rsidP="003541E6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</w:pPr>
            <w:r w:rsidRPr="008F6039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Складирование строительных и иных материалов, размещение временных или вспомогательных сооружений (включая ограждения, бытовки, навесы) и (или) строительной техники, которые необходимы для обеспечения реконструкции объекта транспортной инфраструктуры федерального значения «</w:t>
            </w:r>
            <w:r w:rsidR="008F6039" w:rsidRPr="008F6039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 xml:space="preserve">МН </w:t>
            </w:r>
            <w:proofErr w:type="spellStart"/>
            <w:r w:rsidR="008F6039" w:rsidRPr="008F6039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="008F6039" w:rsidRPr="008F6039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-Балык-Курган-Уфа-Альметьевск. Переходы через ж/д Троицк-Челябинск на 1145,1 км, через ж/д Троицк-Полетаево на 1145,2 км. Челябинское НУ. Реконструкция</w:t>
            </w:r>
            <w:r w:rsidRPr="008F6039">
              <w:rPr>
                <w:rFonts w:ascii="Franklin Gothic Book" w:eastAsia="Times New Roman" w:hAnsi="Franklin Gothic Book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93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1DE" w:rsidRPr="008F6039" w:rsidRDefault="00C751DE" w:rsidP="00C751DE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lang w:eastAsia="ru-RU"/>
              </w:rPr>
            </w:pPr>
            <w:r w:rsidRPr="008F6039">
              <w:rPr>
                <w:rFonts w:ascii="Franklin Gothic Book" w:eastAsia="Times New Roman" w:hAnsi="Franklin Gothic Book" w:cs="Times New Roman"/>
                <w:lang w:eastAsia="ru-RU"/>
              </w:rPr>
              <w:t>Х</w:t>
            </w:r>
          </w:p>
          <w:p w:rsidR="00C751DE" w:rsidRPr="008F6039" w:rsidRDefault="00C751DE" w:rsidP="00ED5794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lang w:eastAsia="ru-RU"/>
              </w:rPr>
            </w:pPr>
          </w:p>
        </w:tc>
      </w:tr>
    </w:tbl>
    <w:p w:rsidR="00C86503" w:rsidRDefault="005E2C49" w:rsidP="00C751DE">
      <w:pPr>
        <w:tabs>
          <w:tab w:val="left" w:pos="11057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EF35EB" w:rsidRPr="009549E0" w:rsidRDefault="00EF35EB"/>
    <w:sectPr w:rsidR="00EF35EB" w:rsidRPr="009549E0" w:rsidSect="001A2B64">
      <w:pgSz w:w="16838" w:h="11906" w:orient="landscape"/>
      <w:pgMar w:top="709" w:right="1103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95C"/>
    <w:rsid w:val="00001966"/>
    <w:rsid w:val="00037D61"/>
    <w:rsid w:val="000A1A57"/>
    <w:rsid w:val="000A467B"/>
    <w:rsid w:val="001019C1"/>
    <w:rsid w:val="001A2B64"/>
    <w:rsid w:val="001D4C07"/>
    <w:rsid w:val="002A4F6D"/>
    <w:rsid w:val="002D1AE2"/>
    <w:rsid w:val="003541E6"/>
    <w:rsid w:val="003E4659"/>
    <w:rsid w:val="00400816"/>
    <w:rsid w:val="00445BDC"/>
    <w:rsid w:val="005261A6"/>
    <w:rsid w:val="005313B9"/>
    <w:rsid w:val="00565951"/>
    <w:rsid w:val="00597ED8"/>
    <w:rsid w:val="005E2C49"/>
    <w:rsid w:val="00641873"/>
    <w:rsid w:val="00784CC1"/>
    <w:rsid w:val="00854BF4"/>
    <w:rsid w:val="008C3881"/>
    <w:rsid w:val="008F6039"/>
    <w:rsid w:val="00926BE7"/>
    <w:rsid w:val="009549E0"/>
    <w:rsid w:val="009719E6"/>
    <w:rsid w:val="00A10E91"/>
    <w:rsid w:val="00BD3BCF"/>
    <w:rsid w:val="00C166BD"/>
    <w:rsid w:val="00C3095C"/>
    <w:rsid w:val="00C6412D"/>
    <w:rsid w:val="00C751DE"/>
    <w:rsid w:val="00C86503"/>
    <w:rsid w:val="00CA60EC"/>
    <w:rsid w:val="00CB4A25"/>
    <w:rsid w:val="00CD5047"/>
    <w:rsid w:val="00CF060F"/>
    <w:rsid w:val="00D26762"/>
    <w:rsid w:val="00D91F23"/>
    <w:rsid w:val="00E30EE9"/>
    <w:rsid w:val="00ED5794"/>
    <w:rsid w:val="00EF35EB"/>
    <w:rsid w:val="00EF6DEC"/>
    <w:rsid w:val="00F37AEB"/>
    <w:rsid w:val="00F4118A"/>
    <w:rsid w:val="00F51E0A"/>
    <w:rsid w:val="00F62E2E"/>
    <w:rsid w:val="00FA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D4EE7"/>
  <w15:docId w15:val="{4CE1D9EB-21AF-497A-BF16-77B9AD47B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7A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7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EF014-3F86-4104-B665-BE8CE88F2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Арефьева Гульнара Миясаровна</dc:creator>
  <cp:lastModifiedBy>Шнитко Сергей Иванович</cp:lastModifiedBy>
  <cp:revision>4</cp:revision>
  <cp:lastPrinted>2022-11-08T05:54:00Z</cp:lastPrinted>
  <dcterms:created xsi:type="dcterms:W3CDTF">2025-08-20T07:00:00Z</dcterms:created>
  <dcterms:modified xsi:type="dcterms:W3CDTF">2025-08-20T07:02:00Z</dcterms:modified>
</cp:coreProperties>
</file>